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Lines="0" w:afterLines="0"/>
        <w:ind w:firstLine="420"/>
        <w:jc w:val="both"/>
        <w:rPr>
          <w:rFonts w:hint="eastAsia" w:ascii="方正中雅宋简体" w:hAnsi="方正中雅宋简体" w:eastAsia="方正中雅宋简体"/>
          <w:color w:val="00ADEF"/>
          <w:sz w:val="24"/>
        </w:rPr>
      </w:pPr>
      <w:r>
        <w:rPr>
          <w:rFonts w:hint="eastAsia" w:ascii="微软雅黑" w:hAnsi="微软雅黑" w:eastAsia="微软雅黑" w:cs="微软雅黑"/>
          <w:b/>
          <w:bCs/>
          <w:color w:val="00ADEF"/>
          <w:sz w:val="24"/>
        </w:rPr>
        <w:t>案例</w:t>
      </w:r>
      <w:bookmarkStart w:id="0" w:name="_GoBack"/>
      <w:bookmarkEnd w:id="0"/>
      <w:r>
        <w:rPr>
          <w:rFonts w:hint="eastAsia" w:ascii="微软雅黑" w:hAnsi="微软雅黑" w:eastAsia="微软雅黑" w:cs="微软雅黑"/>
          <w:b/>
          <w:bCs/>
          <w:color w:val="00ADEF"/>
          <w:sz w:val="24"/>
        </w:rPr>
        <w:t>　解决问题的一般过程和用计算机解决问题（设计：郭莉）</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1.  </w:t>
      </w:r>
      <w:r>
        <w:rPr>
          <w:rFonts w:hint="eastAsia" w:ascii="宋体" w:hAnsi="宋体" w:eastAsia="宋体" w:cs="宋体"/>
          <w:color w:val="211D1E"/>
          <w:sz w:val="21"/>
          <w:szCs w:val="21"/>
        </w:rPr>
        <w:t>《课程标准》要求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通过解决实际问题，体验程序设计的基本流程。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2. </w:t>
      </w:r>
      <w:r>
        <w:rPr>
          <w:rFonts w:hint="eastAsia" w:ascii="宋体" w:hAnsi="宋体" w:eastAsia="宋体" w:cs="宋体"/>
          <w:color w:val="211D1E"/>
          <w:sz w:val="21"/>
          <w:szCs w:val="21"/>
        </w:rPr>
        <w:t>教学目标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·体会人工解决问题与计算机解决问题的不同特点。（信息意识）</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·通过亲历项目“利用计算机编程模拟‘自助式人行过街红绿灯’”问题的解决过程，经历计算机解决问题的一般过程。（计算思维）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·通过经历项目问题分析、设计方案，能初步规划项目解决方案。（计算思维）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·认识Python语言，了解计算机程序的主要功能，能够修改简单的程序代码，体验程序设计的魅力。（数字化学习与创新）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3. </w:t>
      </w:r>
      <w:r>
        <w:rPr>
          <w:rFonts w:hint="eastAsia" w:ascii="宋体" w:hAnsi="宋体" w:eastAsia="宋体" w:cs="宋体"/>
          <w:color w:val="211D1E"/>
          <w:sz w:val="21"/>
          <w:szCs w:val="21"/>
        </w:rPr>
        <w:t>学业要求</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依据解决问题的需要，设计和描述简单算法；利用程序设计语言实现简单算法，解决实际问题。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4. </w:t>
      </w:r>
      <w:r>
        <w:rPr>
          <w:rFonts w:hint="eastAsia" w:ascii="宋体" w:hAnsi="宋体" w:eastAsia="宋体" w:cs="宋体"/>
          <w:color w:val="211D1E"/>
          <w:sz w:val="21"/>
          <w:szCs w:val="21"/>
        </w:rPr>
        <w:t>教学对象分析</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高中学段的学生善于观察思考问题，具有较强的逻辑思维能力，但对于解决问题的方法和过程缺乏系统性的分析与梳理能力。在义务教育阶段，学生已经掌握了信息技术的相关知识与技能，具备了一些程序设计的基础。在高中阶段，要让学生理解隐藏在软件背后的数据加工方法与处理原理，以便能更自如地应用计算机创新性解决问题。本章正是通过项目学习引领学生走进编程，学习通过计算机程序设计解决问题，培养计算思维。</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5. </w:t>
      </w:r>
      <w:r>
        <w:rPr>
          <w:rFonts w:hint="eastAsia" w:ascii="宋体" w:hAnsi="宋体" w:eastAsia="宋体" w:cs="宋体"/>
          <w:color w:val="211D1E"/>
          <w:sz w:val="21"/>
          <w:szCs w:val="21"/>
        </w:rPr>
        <w:t>教学重点与难点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教学重点：用计算机解决问题的一般过程。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教学难点：运用计算思维进行问题分析和分解。</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6. </w:t>
      </w:r>
      <w:r>
        <w:rPr>
          <w:rFonts w:hint="eastAsia" w:ascii="宋体" w:hAnsi="宋体" w:eastAsia="宋体" w:cs="宋体"/>
          <w:color w:val="211D1E"/>
          <w:sz w:val="21"/>
          <w:szCs w:val="21"/>
        </w:rPr>
        <w:t>教学方法与教学手段</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教学方法：项目教学、小组合作。</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软硬件资源：项目方案、Python语言运行环境。</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b/>
          <w:color w:val="211D1E"/>
          <w:sz w:val="21"/>
          <w:szCs w:val="21"/>
        </w:rPr>
        <w:t xml:space="preserve">7. </w:t>
      </w:r>
      <w:r>
        <w:rPr>
          <w:rFonts w:hint="eastAsia" w:ascii="宋体" w:hAnsi="宋体" w:eastAsia="宋体" w:cs="宋体"/>
          <w:color w:val="211D1E"/>
          <w:sz w:val="21"/>
          <w:szCs w:val="21"/>
        </w:rPr>
        <w:t>教学过程设计</w:t>
      </w:r>
    </w:p>
    <w:tbl>
      <w:tblPr>
        <w:tblStyle w:val="2"/>
        <w:tblW w:w="8618"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4"/>
        <w:gridCol w:w="4479"/>
        <w:gridCol w:w="1304"/>
        <w:gridCol w:w="17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41" w:hRule="atLeast"/>
          <w:jc w:val="center"/>
        </w:trPr>
        <w:tc>
          <w:tcPr>
            <w:tcW w:w="113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教学环节</w:t>
            </w:r>
          </w:p>
        </w:tc>
        <w:tc>
          <w:tcPr>
            <w:tcW w:w="4479"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教学内容</w:t>
            </w:r>
          </w:p>
        </w:tc>
        <w:tc>
          <w:tcPr>
            <w:tcW w:w="1304"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学生活动</w:t>
            </w:r>
          </w:p>
        </w:tc>
        <w:tc>
          <w:tcPr>
            <w:tcW w:w="1701" w:type="dxa"/>
            <w:tcBorders>
              <w:top w:val="nil"/>
              <w:left w:val="nil"/>
              <w:bottom w:val="nil"/>
              <w:right w:val="nil"/>
              <w:tl2br w:val="nil"/>
              <w:tr2bl w:val="nil"/>
            </w:tcBorders>
            <w:noWrap w:val="0"/>
            <w:vAlign w:val="center"/>
          </w:tcPr>
          <w:p>
            <w:pPr>
              <w:pStyle w:val="7"/>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设计意图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688"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创设情境</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情境再现：红绿灯路口交通指挥。</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我们每天上学和放学路上都会经过红绿灯路口，路口的交通状况如何？请同学模仿红绿灯路口的车流量情况，做一个情境再现。</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教师引导学生思考以下三个问题：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（1）交通警察指挥交通的过程；</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（2）人工指挥和信号灯控制各自的特点；</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（3）程序自动化控制的优势。</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师生分析解决问题的一般过程</w:t>
            </w:r>
          </w:p>
          <w:p>
            <w:pPr>
              <w:pStyle w:val="9"/>
              <w:spacing w:beforeLines="0" w:afterLines="0"/>
              <w:jc w:val="center"/>
              <w:rPr>
                <w:rFonts w:hint="eastAsia" w:ascii="宋体" w:hAnsi="宋体" w:eastAsia="宋体" w:cs="宋体"/>
                <w:color w:val="211D1E"/>
                <w:sz w:val="21"/>
                <w:szCs w:val="21"/>
                <w:lang w:eastAsia="zh-CN"/>
              </w:rPr>
            </w:pPr>
            <w:r>
              <w:rPr>
                <w:rFonts w:hint="eastAsia" w:ascii="宋体" w:hAnsi="宋体" w:eastAsia="宋体" w:cs="宋体"/>
                <w:color w:val="211D1E"/>
                <w:sz w:val="21"/>
                <w:szCs w:val="21"/>
                <w:lang w:eastAsia="zh-CN"/>
              </w:rPr>
              <w:drawing>
                <wp:inline distT="0" distB="0" distL="114300" distR="114300">
                  <wp:extent cx="2660650" cy="575945"/>
                  <wp:effectExtent l="0" t="0" r="6350" b="14605"/>
                  <wp:docPr id="2" name="图片 1" descr="2.1图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1图0"/>
                          <pic:cNvPicPr>
                            <a:picLocks noChangeAspect="1"/>
                          </pic:cNvPicPr>
                        </pic:nvPicPr>
                        <pic:blipFill>
                          <a:blip r:embed="rId4"/>
                          <a:stretch>
                            <a:fillRect/>
                          </a:stretch>
                        </pic:blipFill>
                        <pic:spPr>
                          <a:xfrm>
                            <a:off x="0" y="0"/>
                            <a:ext cx="2660650" cy="575945"/>
                          </a:xfrm>
                          <a:prstGeom prst="rect">
                            <a:avLst/>
                          </a:prstGeom>
                          <a:noFill/>
                          <a:ln>
                            <a:noFill/>
                          </a:ln>
                        </pic:spPr>
                      </pic:pic>
                    </a:graphicData>
                  </a:graphic>
                </wp:inline>
              </w:drawing>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参与活动</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思考回答</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通过情境再现，让学生切实感受身边的问题，并引出解决问题的一般过程，以及用计算机解决问题的优势，为后续本节课的重点内容“用计算机解决问题的过程”做铺垫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00"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提出问题</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学习新知识</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提出问题：交通信号控制系统是利用计算机程序控制红绿灯时长变化来指挥交通的。利用计算机解决问题能在某种程度上提高解决问题的效率。那么，用计算机解决问题的一般过程是什么？</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对比分析，总结归纳：将交通警察指挥交通的一般过程与用计算机编程解决该问题进行对比分析，总结出用计算机编程解决问题的一般过程（图1）</w:t>
            </w:r>
          </w:p>
          <w:p>
            <w:pPr>
              <w:pStyle w:val="10"/>
              <w:spacing w:beforeLines="0" w:afterLines="0"/>
              <w:jc w:val="center"/>
              <w:rPr>
                <w:rFonts w:hint="eastAsia" w:ascii="宋体" w:hAnsi="宋体" w:eastAsia="宋体" w:cs="宋体"/>
                <w:color w:val="211D1E"/>
                <w:sz w:val="21"/>
                <w:szCs w:val="21"/>
                <w:lang w:eastAsia="zh-CN"/>
              </w:rPr>
            </w:pPr>
            <w:r>
              <w:rPr>
                <w:rFonts w:hint="eastAsia" w:ascii="宋体" w:hAnsi="宋体" w:eastAsia="宋体" w:cs="宋体"/>
                <w:color w:val="211D1E"/>
                <w:sz w:val="21"/>
                <w:szCs w:val="21"/>
                <w:lang w:eastAsia="zh-CN"/>
              </w:rPr>
              <w:drawing>
                <wp:inline distT="0" distB="0" distL="114300" distR="114300">
                  <wp:extent cx="2693035" cy="1233805"/>
                  <wp:effectExtent l="0" t="0" r="12065" b="4445"/>
                  <wp:docPr id="1" name="图片 2" descr="2.1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2.1图1"/>
                          <pic:cNvPicPr>
                            <a:picLocks noChangeAspect="1"/>
                          </pic:cNvPicPr>
                        </pic:nvPicPr>
                        <pic:blipFill>
                          <a:blip r:embed="rId5"/>
                          <a:stretch>
                            <a:fillRect/>
                          </a:stretch>
                        </pic:blipFill>
                        <pic:spPr>
                          <a:xfrm>
                            <a:off x="0" y="0"/>
                            <a:ext cx="2693035" cy="1233805"/>
                          </a:xfrm>
                          <a:prstGeom prst="rect">
                            <a:avLst/>
                          </a:prstGeom>
                          <a:noFill/>
                          <a:ln>
                            <a:noFill/>
                          </a:ln>
                        </pic:spPr>
                      </pic:pic>
                    </a:graphicData>
                  </a:graphic>
                </wp:inline>
              </w:drawing>
            </w:r>
          </w:p>
          <w:p>
            <w:pPr>
              <w:pStyle w:val="11"/>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图1    用计算机编程解决问题的一般过程</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交流讨论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思考回答</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本环节是本节课的重点内容，为后面学生亲历项目活动做好铺垫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096" w:hRule="atLeast"/>
          <w:jc w:val="center"/>
        </w:trPr>
        <w:tc>
          <w:tcPr>
            <w:tcW w:w="1134" w:type="dxa"/>
            <w:vMerge w:val="restart"/>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项目引领</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亲历过程</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引出项目活动：编程控灯利出行。</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智慧交通成为智慧城市的重要组成部分，很多城市为了便于行人出行，会在道路上配置一种“自助式人行过街红绿灯”。行人按下过街按钮，当信号灯变为绿灯后便可通行。这实现了行人和信号灯之间的交互，体现了人性化交通管理，一定程度上提高了道路通行率。</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确定项目任务：通过编程，模拟实现“自助式人行过街红绿灯”的效果，体验用计算机解决问题的过程</w:t>
            </w:r>
          </w:p>
        </w:tc>
        <w:tc>
          <w:tcPr>
            <w:tcW w:w="1304"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Style w:val="12"/>
                <w:rFonts w:hint="eastAsia" w:ascii="宋体" w:hAnsi="宋体" w:eastAsia="宋体" w:cs="宋体"/>
                <w:sz w:val="21"/>
                <w:szCs w:val="21"/>
              </w:rPr>
              <w:t>聆听</w:t>
            </w:r>
          </w:p>
          <w:p>
            <w:pPr>
              <w:pStyle w:val="6"/>
              <w:spacing w:beforeLines="0" w:afterLines="0"/>
              <w:ind w:firstLine="420"/>
              <w:jc w:val="both"/>
              <w:rPr>
                <w:rFonts w:hint="eastAsia" w:ascii="宋体" w:hAnsi="宋体" w:eastAsia="宋体" w:cs="宋体"/>
                <w:color w:val="211D1E"/>
                <w:sz w:val="21"/>
                <w:szCs w:val="21"/>
              </w:rPr>
            </w:pPr>
            <w:r>
              <w:rPr>
                <w:rStyle w:val="12"/>
                <w:rFonts w:hint="eastAsia" w:ascii="宋体" w:hAnsi="宋体" w:eastAsia="宋体" w:cs="宋体"/>
                <w:sz w:val="21"/>
                <w:szCs w:val="21"/>
              </w:rPr>
              <w:t>思考</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项目引出的是本节课重点内容的学习过程，亲历项目的过程也是本节课难点的突破环节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77"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环节1：分析问题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引导学生完成学案中项目分析部分。两人一组，完成一份“自助式人行过街红绿灯”问题分析表。</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请个别学生说说自己见过或使用过的自助式红绿灯，或是想象一下其能否实现更多的功能，进一步修改完善问题分析表</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讨论</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填表</w:t>
            </w:r>
          </w:p>
        </w:tc>
        <w:tc>
          <w:tcPr>
            <w:tcW w:w="1701" w:type="dxa"/>
            <w:vMerge w:val="restart"/>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学生通过经历分析问题、设计方案和编程调试的过程，了解用计算机解决问题的一般过程。同时，让学生对代码进行修改及运行，能更好地引出后面章节的学习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69"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环节2：设计方案</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 xml:space="preserve">1. 引导学生进行方案设计。在方案设计中，将问题分解为若干个相对独立的功能，每个功能完成一个特定的任务。  </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简单介绍算法设计。选择一个子功能进行详细的操作步骤设计，即简单算法设计。提示学生这是编程的依据</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聆听思考</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设计方案</w:t>
            </w:r>
          </w:p>
        </w:tc>
        <w:tc>
          <w:tcPr>
            <w:tcW w:w="1701" w:type="dxa"/>
            <w:vMerge w:val="continue"/>
            <w:tcBorders>
              <w:top w:val="nil"/>
              <w:left w:val="nil"/>
              <w:bottom w:val="nil"/>
              <w:right w:val="nil"/>
              <w:tl2br w:val="nil"/>
              <w:tr2bl w:val="nil"/>
            </w:tcBorders>
            <w:noWrap w:val="0"/>
            <w:vAlign w:val="center"/>
          </w:tcPr>
          <w:p>
            <w:pPr>
              <w:jc w:val="left"/>
              <w:rPr>
                <w:rFonts w:hint="eastAsia" w:ascii="宋体" w:hAnsi="宋体" w:eastAsia="宋体" w:cs="宋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jc w:val="center"/>
        </w:trPr>
        <w:tc>
          <w:tcPr>
            <w:tcW w:w="1134" w:type="dxa"/>
            <w:vMerge w:val="continue"/>
            <w:tcBorders>
              <w:top w:val="nil"/>
              <w:left w:val="nil"/>
              <w:bottom w:val="nil"/>
              <w:right w:val="nil"/>
              <w:tl2br w:val="nil"/>
              <w:tr2bl w:val="nil"/>
            </w:tcBorders>
            <w:noWrap w:val="0"/>
            <w:vAlign w:val="center"/>
          </w:tcPr>
          <w:p>
            <w:pPr>
              <w:jc w:val="center"/>
              <w:rPr>
                <w:rFonts w:hint="eastAsia" w:ascii="宋体" w:hAnsi="宋体" w:eastAsia="宋体" w:cs="宋体"/>
                <w:sz w:val="21"/>
                <w:szCs w:val="21"/>
              </w:rPr>
            </w:pP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环节3：编程调试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1. 认识程序。编写程序是利用计算机程序设计语言描述算法，实现问题求解的过程。编写完成的程序需要进行调试运行。对运行结果进行分析验证，最终解决问题。</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2. 引导学生自学Python程序设计语言，尝试对指定的Python程序代码进行简单调试。</w:t>
            </w: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3. 师生交流，总结该程序代码的功能</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调试程序</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观察效果</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思考交流</w:t>
            </w:r>
          </w:p>
        </w:tc>
        <w:tc>
          <w:tcPr>
            <w:tcW w:w="1701" w:type="dxa"/>
            <w:vMerge w:val="continue"/>
            <w:tcBorders>
              <w:top w:val="nil"/>
              <w:left w:val="nil"/>
              <w:bottom w:val="nil"/>
              <w:right w:val="nil"/>
              <w:tl2br w:val="nil"/>
              <w:tr2bl w:val="nil"/>
            </w:tcBorders>
            <w:noWrap w:val="0"/>
            <w:vAlign w:val="center"/>
          </w:tcPr>
          <w:p>
            <w:pPr>
              <w:jc w:val="left"/>
              <w:rPr>
                <w:rFonts w:hint="eastAsia" w:ascii="宋体" w:hAnsi="宋体" w:eastAsia="宋体" w:cs="宋体"/>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5" w:hRule="atLeast"/>
          <w:jc w:val="center"/>
        </w:trPr>
        <w:tc>
          <w:tcPr>
            <w:tcW w:w="113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归纳总结</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提升思想</w:t>
            </w:r>
          </w:p>
        </w:tc>
        <w:tc>
          <w:tcPr>
            <w:tcW w:w="4479" w:type="dxa"/>
            <w:tcBorders>
              <w:top w:val="nil"/>
              <w:left w:val="nil"/>
              <w:bottom w:val="nil"/>
              <w:right w:val="nil"/>
              <w:tl2br w:val="nil"/>
              <w:tr2bl w:val="nil"/>
            </w:tcBorders>
            <w:noWrap w:val="0"/>
            <w:vAlign w:val="top"/>
          </w:tcPr>
          <w:p>
            <w:pPr>
              <w:pStyle w:val="6"/>
              <w:spacing w:beforeLines="0" w:afterLines="0"/>
              <w:ind w:firstLine="420"/>
              <w:jc w:val="both"/>
              <w:rPr>
                <w:rFonts w:hint="eastAsia" w:ascii="宋体" w:hAnsi="宋体" w:eastAsia="宋体" w:cs="宋体"/>
                <w:sz w:val="21"/>
                <w:szCs w:val="21"/>
              </w:rPr>
            </w:pPr>
          </w:p>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师生总结：用计算机解决问题的一般过程；项目实施中的关键环节；完成整个项目需综合运用多学科知识，进一步学习算法设计和Python语言，引出后续课程</w:t>
            </w:r>
          </w:p>
        </w:tc>
        <w:tc>
          <w:tcPr>
            <w:tcW w:w="1304" w:type="dxa"/>
            <w:tcBorders>
              <w:top w:val="nil"/>
              <w:left w:val="nil"/>
              <w:bottom w:val="nil"/>
              <w:right w:val="nil"/>
              <w:tl2br w:val="nil"/>
              <w:tr2bl w:val="nil"/>
            </w:tcBorders>
            <w:noWrap w:val="0"/>
            <w:vAlign w:val="center"/>
          </w:tcPr>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交流反思</w:t>
            </w:r>
          </w:p>
          <w:p>
            <w:pPr>
              <w:pStyle w:val="8"/>
              <w:spacing w:beforeLines="0" w:afterLines="0"/>
              <w:jc w:val="center"/>
              <w:rPr>
                <w:rFonts w:hint="eastAsia" w:ascii="宋体" w:hAnsi="宋体" w:eastAsia="宋体" w:cs="宋体"/>
                <w:color w:val="211D1E"/>
                <w:sz w:val="21"/>
                <w:szCs w:val="21"/>
              </w:rPr>
            </w:pPr>
            <w:r>
              <w:rPr>
                <w:rFonts w:hint="eastAsia" w:ascii="宋体" w:hAnsi="宋体" w:eastAsia="宋体" w:cs="宋体"/>
                <w:color w:val="211D1E"/>
                <w:sz w:val="21"/>
                <w:szCs w:val="21"/>
              </w:rPr>
              <w:t>梳理归纳</w:t>
            </w:r>
          </w:p>
        </w:tc>
        <w:tc>
          <w:tcPr>
            <w:tcW w:w="1701" w:type="dxa"/>
            <w:tcBorders>
              <w:top w:val="nil"/>
              <w:left w:val="nil"/>
              <w:bottom w:val="nil"/>
              <w:right w:val="nil"/>
              <w:tl2br w:val="nil"/>
              <w:tr2bl w:val="nil"/>
            </w:tcBorders>
            <w:noWrap w:val="0"/>
            <w:vAlign w:val="center"/>
          </w:tcPr>
          <w:p>
            <w:pPr>
              <w:pStyle w:val="6"/>
              <w:spacing w:beforeLines="0" w:afterLines="0"/>
              <w:ind w:firstLine="420"/>
              <w:jc w:val="both"/>
              <w:rPr>
                <w:rFonts w:hint="eastAsia" w:ascii="宋体" w:hAnsi="宋体" w:eastAsia="宋体" w:cs="宋体"/>
                <w:color w:val="211D1E"/>
                <w:sz w:val="21"/>
                <w:szCs w:val="21"/>
              </w:rPr>
            </w:pPr>
            <w:r>
              <w:rPr>
                <w:rFonts w:hint="eastAsia" w:ascii="宋体" w:hAnsi="宋体" w:eastAsia="宋体" w:cs="宋体"/>
                <w:color w:val="211D1E"/>
                <w:sz w:val="21"/>
                <w:szCs w:val="21"/>
              </w:rPr>
              <w:t>归纳总结本节课内容，提炼重点难点；强调项目的综合性，为后续课程做好铺垫</w:t>
            </w:r>
          </w:p>
        </w:tc>
      </w:tr>
    </w:tbl>
    <w:p>
      <w:pPr>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兰亭细黑简体">
    <w:panose1 w:val="02000000000000000000"/>
    <w:charset w:val="86"/>
    <w:family w:val="swiss"/>
    <w:pitch w:val="default"/>
    <w:sig w:usb0="00000001" w:usb1="08000000" w:usb2="00000000" w:usb3="00000000" w:csb0="00040000" w:csb1="00000000"/>
  </w:font>
  <w:font w:name="方正书宋...">
    <w:altName w:val="宋体"/>
    <w:panose1 w:val="00000000000000000000"/>
    <w:charset w:val="86"/>
    <w:family w:val="roman"/>
    <w:pitch w:val="default"/>
    <w:sig w:usb0="00000000" w:usb1="00000000" w:usb2="00000000" w:usb3="00000000" w:csb0="00040000" w:csb1="00000000"/>
  </w:font>
  <w:font w:name="方正中雅宋简体">
    <w:panose1 w:val="02000000000000000000"/>
    <w:charset w:val="86"/>
    <w:family w:val="roman"/>
    <w:pitch w:val="default"/>
    <w:sig w:usb0="00000001" w:usb1="08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F2F03"/>
    <w:rsid w:val="215F2F03"/>
    <w:rsid w:val="2B845E64"/>
    <w:rsid w:val="689D1F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hint="eastAsia" w:ascii="Times New Roman" w:hAnsi="Times New Roman" w:eastAsia="Times New Roman" w:cs="Times New Roman"/>
      <w:kern w:val="2"/>
      <w:sz w:val="21"/>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Pa9"/>
    <w:basedOn w:val="5"/>
    <w:next w:val="5"/>
    <w:unhideWhenUsed/>
    <w:qFormat/>
    <w:uiPriority w:val="99"/>
    <w:pPr>
      <w:spacing w:before="220" w:beforeLines="0" w:afterLines="0" w:line="241" w:lineRule="atLeast"/>
    </w:pPr>
    <w:rPr>
      <w:rFonts w:hint="eastAsia"/>
      <w:sz w:val="24"/>
    </w:rPr>
  </w:style>
  <w:style w:type="paragraph" w:customStyle="1" w:styleId="5">
    <w:name w:val="Default"/>
    <w:unhideWhenUsed/>
    <w:qFormat/>
    <w:uiPriority w:val="99"/>
    <w:pPr>
      <w:widowControl w:val="0"/>
      <w:autoSpaceDE w:val="0"/>
      <w:autoSpaceDN w:val="0"/>
      <w:adjustRightInd w:val="0"/>
      <w:spacing w:beforeLines="0" w:afterLines="0"/>
    </w:pPr>
    <w:rPr>
      <w:rFonts w:hint="eastAsia" w:ascii="方正兰亭细黑简体" w:hAnsi="方正兰亭细黑简体" w:eastAsia="方正兰亭细黑简体" w:cs="Times New Roman"/>
      <w:color w:val="000000"/>
      <w:sz w:val="24"/>
    </w:rPr>
  </w:style>
  <w:style w:type="paragraph" w:customStyle="1" w:styleId="6">
    <w:name w:val="Pa6"/>
    <w:basedOn w:val="5"/>
    <w:next w:val="5"/>
    <w:unhideWhenUsed/>
    <w:qFormat/>
    <w:uiPriority w:val="99"/>
    <w:pPr>
      <w:spacing w:beforeLines="0" w:afterLines="0" w:line="211" w:lineRule="atLeast"/>
    </w:pPr>
    <w:rPr>
      <w:rFonts w:hint="eastAsia"/>
      <w:sz w:val="24"/>
    </w:rPr>
  </w:style>
  <w:style w:type="paragraph" w:customStyle="1" w:styleId="7">
    <w:name w:val="Pa12"/>
    <w:basedOn w:val="5"/>
    <w:next w:val="5"/>
    <w:unhideWhenUsed/>
    <w:qFormat/>
    <w:uiPriority w:val="99"/>
    <w:pPr>
      <w:spacing w:before="100" w:beforeLines="0" w:after="100" w:afterLines="0" w:line="211" w:lineRule="atLeast"/>
    </w:pPr>
    <w:rPr>
      <w:rFonts w:hint="eastAsia"/>
      <w:sz w:val="24"/>
    </w:rPr>
  </w:style>
  <w:style w:type="paragraph" w:customStyle="1" w:styleId="8">
    <w:name w:val="Pa11"/>
    <w:basedOn w:val="5"/>
    <w:next w:val="5"/>
    <w:unhideWhenUsed/>
    <w:qFormat/>
    <w:uiPriority w:val="99"/>
    <w:pPr>
      <w:spacing w:beforeLines="0" w:afterLines="0" w:line="211" w:lineRule="atLeast"/>
    </w:pPr>
    <w:rPr>
      <w:rFonts w:hint="eastAsia"/>
      <w:sz w:val="24"/>
    </w:rPr>
  </w:style>
  <w:style w:type="paragraph" w:customStyle="1" w:styleId="9">
    <w:name w:val="Pa29"/>
    <w:basedOn w:val="5"/>
    <w:next w:val="5"/>
    <w:unhideWhenUsed/>
    <w:qFormat/>
    <w:uiPriority w:val="99"/>
    <w:pPr>
      <w:spacing w:before="40" w:beforeLines="0" w:after="100" w:afterLines="0" w:line="201" w:lineRule="atLeast"/>
    </w:pPr>
    <w:rPr>
      <w:rFonts w:hint="eastAsia"/>
      <w:sz w:val="24"/>
    </w:rPr>
  </w:style>
  <w:style w:type="paragraph" w:customStyle="1" w:styleId="10">
    <w:name w:val="Pa4"/>
    <w:basedOn w:val="5"/>
    <w:next w:val="5"/>
    <w:unhideWhenUsed/>
    <w:qFormat/>
    <w:uiPriority w:val="99"/>
    <w:pPr>
      <w:spacing w:beforeLines="0" w:afterLines="0" w:line="101" w:lineRule="atLeast"/>
    </w:pPr>
    <w:rPr>
      <w:rFonts w:hint="eastAsia"/>
      <w:sz w:val="24"/>
    </w:rPr>
  </w:style>
  <w:style w:type="paragraph" w:customStyle="1" w:styleId="11">
    <w:name w:val="Pa10"/>
    <w:basedOn w:val="5"/>
    <w:next w:val="5"/>
    <w:unhideWhenUsed/>
    <w:qFormat/>
    <w:uiPriority w:val="99"/>
    <w:pPr>
      <w:spacing w:before="40" w:beforeLines="0" w:after="40" w:afterLines="0" w:line="181" w:lineRule="atLeast"/>
    </w:pPr>
    <w:rPr>
      <w:rFonts w:hint="eastAsia"/>
      <w:sz w:val="24"/>
    </w:rPr>
  </w:style>
  <w:style w:type="character" w:customStyle="1" w:styleId="12">
    <w:name w:val="A8"/>
    <w:unhideWhenUsed/>
    <w:qFormat/>
    <w:uiPriority w:val="99"/>
    <w:rPr>
      <w:rFonts w:hint="eastAsia" w:ascii="方正书宋..." w:hAnsi="方正书宋..." w:eastAsia="方正书宋..."/>
      <w:color w:val="211D1E"/>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2019-09-29T00:44:00Z</dcterms:created>
  <dc:creator>yehuilin</dc:creator>
  <cp:lastModifiedBy>WuJinSong</cp:lastModifiedBy>
  <dcterms:modified xsi:type="dcterms:W3CDTF">2019-10-08T06:34:47Z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